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8C9" w:rsidRPr="00212692" w:rsidRDefault="009428C9" w:rsidP="0065499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9428C9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212692">
        <w:rPr>
          <w:rFonts w:ascii="Times New Roman" w:hAnsi="Times New Roman"/>
          <w:sz w:val="28"/>
          <w:szCs w:val="28"/>
        </w:rPr>
        <w:t xml:space="preserve">                     </w:t>
      </w:r>
      <w:r w:rsidR="006B5F2E">
        <w:rPr>
          <w:rFonts w:ascii="Times New Roman" w:hAnsi="Times New Roman"/>
          <w:sz w:val="28"/>
          <w:szCs w:val="28"/>
        </w:rPr>
        <w:t>«</w:t>
      </w:r>
      <w:r w:rsidR="00212692">
        <w:rPr>
          <w:rFonts w:ascii="Times New Roman" w:hAnsi="Times New Roman"/>
          <w:sz w:val="28"/>
          <w:szCs w:val="28"/>
        </w:rPr>
        <w:t>Приложение</w:t>
      </w:r>
      <w:r w:rsidRPr="009428C9">
        <w:rPr>
          <w:rFonts w:ascii="Times New Roman" w:hAnsi="Times New Roman"/>
          <w:sz w:val="28"/>
          <w:szCs w:val="28"/>
        </w:rPr>
        <w:t xml:space="preserve"> </w:t>
      </w:r>
      <w:r w:rsidR="00212692">
        <w:rPr>
          <w:rFonts w:ascii="Times New Roman" w:hAnsi="Times New Roman"/>
          <w:sz w:val="28"/>
          <w:szCs w:val="28"/>
          <w:lang w:val="en-US"/>
        </w:rPr>
        <w:t>1</w:t>
      </w:r>
    </w:p>
    <w:p w:rsidR="00212692" w:rsidRDefault="00212692" w:rsidP="002126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28C9" w:rsidRPr="009428C9" w:rsidRDefault="009428C9" w:rsidP="002126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428C9">
        <w:rPr>
          <w:rFonts w:ascii="Times New Roman" w:hAnsi="Times New Roman"/>
          <w:b/>
          <w:sz w:val="28"/>
          <w:szCs w:val="28"/>
        </w:rPr>
        <w:t>Критерии и рекомендуемые минимальные нормы по ввозу товаров, в отношении которых не требуется обязательного оформления товаросопроводительных документов (международная транспортная накладная - CMR либо сопроводительная накладная, счет-фактура), перемещаемых физическими лицами через временные/стационарные пункты учета товаров в рамках торговли с государствами-членами Евразийского экономического союза при ввозе (импорте) в Кыргызскую Республику для личного пользования</w:t>
      </w:r>
      <w:proofErr w:type="gramEnd"/>
    </w:p>
    <w:p w:rsidR="00212692" w:rsidRDefault="00212692" w:rsidP="0065499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54998" w:rsidRDefault="00654998" w:rsidP="0065499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Товары рассматриваются как предназначенные для личного пользования, </w:t>
      </w:r>
      <w:r w:rsidRPr="00212692">
        <w:rPr>
          <w:rFonts w:ascii="Times New Roman" w:hAnsi="Times New Roman"/>
          <w:sz w:val="28"/>
          <w:szCs w:val="28"/>
        </w:rPr>
        <w:t>не требующие обязательного оформления товаросопроводительных документов,</w:t>
      </w:r>
      <w:r>
        <w:rPr>
          <w:rFonts w:ascii="Times New Roman" w:hAnsi="Times New Roman"/>
          <w:sz w:val="28"/>
          <w:szCs w:val="28"/>
        </w:rPr>
        <w:t xml:space="preserve"> если соответствуют следующим  критериям:</w:t>
      </w:r>
    </w:p>
    <w:p w:rsidR="00654998" w:rsidRPr="00212692" w:rsidRDefault="00654998" w:rsidP="0021269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1) частота перемещения товаров не </w:t>
      </w:r>
      <w:r w:rsidR="00212692">
        <w:rPr>
          <w:rFonts w:ascii="Times New Roman" w:hAnsi="Times New Roman"/>
          <w:bCs/>
          <w:iCs/>
          <w:sz w:val="28"/>
          <w:szCs w:val="28"/>
        </w:rPr>
        <w:t>превышает 1 (один) раз в месяц;</w:t>
      </w:r>
    </w:p>
    <w:p w:rsidR="00654998" w:rsidRDefault="00654998" w:rsidP="0021269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2) подакцизные товары, ввозимые на таможенную территорию Кыргызской Республики, не превышают нижеуказанные нормы:</w:t>
      </w:r>
    </w:p>
    <w:p w:rsidR="00654998" w:rsidRDefault="00654998" w:rsidP="0021269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алкогольные напитки (совершеннолетним лицам) - 2 (два) литра;</w:t>
      </w:r>
    </w:p>
    <w:p w:rsidR="00654998" w:rsidRDefault="00654998" w:rsidP="0021269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табачные изделия (совершеннолетним лицам) - 200 (двести) штук сигарет;</w:t>
      </w:r>
    </w:p>
    <w:p w:rsidR="00654998" w:rsidRDefault="00654998" w:rsidP="0021269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3) количество товаров не превышает следующие показатели:</w:t>
      </w:r>
    </w:p>
    <w:p w:rsidR="00654998" w:rsidRDefault="00654998" w:rsidP="0021269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одежда - 2 (два) предмета одного наименования, размера и фасона на человека (за исключением личных вещей, бывших в употреблении);</w:t>
      </w:r>
    </w:p>
    <w:p w:rsidR="00654998" w:rsidRDefault="00654998" w:rsidP="0021269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головные уборы - 2 (два) предмета одного наименования, размера и фасона на человека (за исключением личных головных уборов, бывших в употреблении);</w:t>
      </w:r>
    </w:p>
    <w:p w:rsidR="00212692" w:rsidRDefault="00654998" w:rsidP="0021269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обувь - 2 (два)</w:t>
      </w:r>
      <w:r w:rsidR="00212692" w:rsidRPr="00212692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212692" w:rsidRDefault="00212692" w:rsidP="0021269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ковры - 2 (две) штуки;</w:t>
      </w:r>
    </w:p>
    <w:p w:rsidR="00654998" w:rsidRDefault="00654998" w:rsidP="00212692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предмета одного наименования, размера и фасона на человека (за исключением личной обуви, бывшей в употреблении);</w:t>
      </w:r>
    </w:p>
    <w:p w:rsidR="00654998" w:rsidRDefault="00654998" w:rsidP="0021269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продукты питания - 10 (десять) кг на человека;</w:t>
      </w:r>
    </w:p>
    <w:p w:rsidR="00654998" w:rsidRDefault="00654998" w:rsidP="0021269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туалетные принадлежности и парфюмерно-косметические изделия - 3 (три) предмета одного наименования на человека (за исключением личных принадлежностей, бывших в употреблении);</w:t>
      </w:r>
    </w:p>
    <w:p w:rsidR="00654998" w:rsidRDefault="00654998" w:rsidP="0021269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мебель - 1 (один) комплект или гарнитур на человека;</w:t>
      </w:r>
    </w:p>
    <w:p w:rsidR="00654998" w:rsidRDefault="00654998" w:rsidP="0021269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кухонная бытовая посуда и приборы - 2 (два) комплекта или сервиза одного вида на человека;</w:t>
      </w:r>
    </w:p>
    <w:p w:rsidR="00654998" w:rsidRDefault="00654998" w:rsidP="0021269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постельные принадлежности - 2 (два) комплекта одного вида на человека;</w:t>
      </w:r>
    </w:p>
    <w:p w:rsidR="00654998" w:rsidRDefault="00654998" w:rsidP="0021269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фото-, аудио-, видео- и оргтехника, бытовая техника и электрические приборы - 1 (один) предмет каждого наименования на человека;</w:t>
      </w:r>
    </w:p>
    <w:p w:rsidR="00654998" w:rsidRDefault="00654998" w:rsidP="0021269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ювелирные изделия - 6 (шесть) предметов разных наименований на человека;</w:t>
      </w:r>
    </w:p>
    <w:p w:rsidR="00654998" w:rsidRDefault="00654998" w:rsidP="0021269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музыкальные инструменты - 1 (один) предмет на человека;</w:t>
      </w:r>
    </w:p>
    <w:p w:rsidR="00654998" w:rsidRDefault="00654998" w:rsidP="0021269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>- спортивный инвентарь - 1 (один) комплект на человека;</w:t>
      </w:r>
    </w:p>
    <w:p w:rsidR="00654998" w:rsidRDefault="00654998" w:rsidP="0021269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лекарственные средства - 500 грамм на человека;</w:t>
      </w:r>
    </w:p>
    <w:p w:rsidR="00654998" w:rsidRDefault="00654998" w:rsidP="00212692">
      <w:pPr>
        <w:spacing w:after="0" w:line="240" w:lineRule="auto"/>
        <w:ind w:left="708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>
        <w:rPr>
          <w:rFonts w:ascii="Times New Roman" w:hAnsi="Times New Roman"/>
          <w:bCs/>
          <w:iCs/>
          <w:sz w:val="28"/>
          <w:szCs w:val="28"/>
        </w:rPr>
        <w:t>- печатные издания, видео-, аудиокассеты, компакт-диски, фотопленка - 10 (десять) шт. каждого наименования на человека);</w:t>
      </w:r>
      <w:proofErr w:type="gramEnd"/>
    </w:p>
    <w:p w:rsidR="00654998" w:rsidRDefault="00654998" w:rsidP="0021269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велосипеды - 2 (две) шт. на человека;</w:t>
      </w:r>
    </w:p>
    <w:p w:rsidR="00654998" w:rsidRDefault="00654998" w:rsidP="0021269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детские игрушки - 2 (два) комплекта и модели на человека;</w:t>
      </w:r>
    </w:p>
    <w:p w:rsidR="00654998" w:rsidRDefault="00654998" w:rsidP="0021269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детские коляски - 1 шт. на человека;</w:t>
      </w:r>
    </w:p>
    <w:p w:rsidR="00654998" w:rsidRDefault="00654998" w:rsidP="00212692">
      <w:pPr>
        <w:spacing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другие, не перечисленные выше предметы, в том числе голов КРС, МРС, используемые в домашнем хозяйстве или быту, - 2 (два) предмета каждого наименования на человека (за исключением профессионального оборудования, используемого в качестве средств труда для осуществления производственной или иной предпринимательской деятельности, станков, сырья, полуфабрикатов, сельскохозяйственной техники)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.</w:t>
      </w:r>
      <w:r w:rsidR="006B5F2E">
        <w:rPr>
          <w:rFonts w:ascii="Times New Roman" w:hAnsi="Times New Roman"/>
          <w:bCs/>
          <w:iCs/>
          <w:sz w:val="28"/>
          <w:szCs w:val="28"/>
        </w:rPr>
        <w:t>»</w:t>
      </w:r>
      <w:proofErr w:type="gramEnd"/>
    </w:p>
    <w:p w:rsidR="00ED2AED" w:rsidRDefault="00ED2AED"/>
    <w:p w:rsidR="00561B46" w:rsidRDefault="00561B46"/>
    <w:p w:rsidR="00561B46" w:rsidRDefault="00561B46">
      <w:bookmarkStart w:id="0" w:name="_GoBack"/>
      <w:bookmarkEnd w:id="0"/>
    </w:p>
    <w:p w:rsidR="00561B46" w:rsidRPr="00561B46" w:rsidRDefault="00561B46">
      <w:pPr>
        <w:rPr>
          <w:rFonts w:ascii="Times New Roman" w:hAnsi="Times New Roman"/>
          <w:b/>
        </w:rPr>
      </w:pPr>
      <w:r>
        <w:tab/>
      </w:r>
      <w:r w:rsidRPr="00561B46">
        <w:rPr>
          <w:rFonts w:ascii="Times New Roman" w:hAnsi="Times New Roman"/>
          <w:b/>
          <w:sz w:val="28"/>
        </w:rPr>
        <w:t>Министр</w:t>
      </w:r>
      <w:r w:rsidRPr="00561B46">
        <w:rPr>
          <w:rFonts w:ascii="Times New Roman" w:hAnsi="Times New Roman"/>
          <w:b/>
          <w:sz w:val="28"/>
        </w:rPr>
        <w:tab/>
      </w:r>
      <w:r w:rsidRPr="00561B46">
        <w:rPr>
          <w:rFonts w:ascii="Times New Roman" w:hAnsi="Times New Roman"/>
          <w:b/>
          <w:sz w:val="28"/>
        </w:rPr>
        <w:tab/>
      </w:r>
      <w:r w:rsidRPr="00561B46">
        <w:rPr>
          <w:rFonts w:ascii="Times New Roman" w:hAnsi="Times New Roman"/>
          <w:b/>
          <w:sz w:val="28"/>
        </w:rPr>
        <w:tab/>
      </w:r>
      <w:r w:rsidRPr="00561B46">
        <w:rPr>
          <w:rFonts w:ascii="Times New Roman" w:hAnsi="Times New Roman"/>
          <w:b/>
          <w:sz w:val="28"/>
        </w:rPr>
        <w:tab/>
      </w:r>
      <w:r w:rsidRPr="00561B46">
        <w:rPr>
          <w:rFonts w:ascii="Times New Roman" w:hAnsi="Times New Roman"/>
          <w:b/>
          <w:sz w:val="28"/>
        </w:rPr>
        <w:tab/>
      </w:r>
      <w:r w:rsidRPr="00561B46">
        <w:rPr>
          <w:rFonts w:ascii="Times New Roman" w:hAnsi="Times New Roman"/>
          <w:b/>
          <w:sz w:val="28"/>
        </w:rPr>
        <w:tab/>
      </w:r>
      <w:r w:rsidRPr="00561B46">
        <w:rPr>
          <w:rFonts w:ascii="Times New Roman" w:hAnsi="Times New Roman"/>
          <w:b/>
          <w:sz w:val="28"/>
        </w:rPr>
        <w:tab/>
      </w:r>
      <w:proofErr w:type="spellStart"/>
      <w:r w:rsidRPr="00561B46">
        <w:rPr>
          <w:rFonts w:ascii="Times New Roman" w:hAnsi="Times New Roman"/>
          <w:b/>
          <w:sz w:val="28"/>
        </w:rPr>
        <w:t>С.Т.Муканбетов</w:t>
      </w:r>
      <w:proofErr w:type="spellEnd"/>
    </w:p>
    <w:sectPr w:rsidR="00561B46" w:rsidRPr="00561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618"/>
    <w:rsid w:val="00212692"/>
    <w:rsid w:val="004102FE"/>
    <w:rsid w:val="004371CD"/>
    <w:rsid w:val="0047238B"/>
    <w:rsid w:val="00561B46"/>
    <w:rsid w:val="00654998"/>
    <w:rsid w:val="006B5F2E"/>
    <w:rsid w:val="009428C9"/>
    <w:rsid w:val="00ED2AED"/>
    <w:rsid w:val="00F1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9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9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0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Сезим Турсунбекова</cp:lastModifiedBy>
  <cp:revision>4</cp:revision>
  <cp:lastPrinted>2020-06-02T08:18:00Z</cp:lastPrinted>
  <dcterms:created xsi:type="dcterms:W3CDTF">2020-06-02T05:13:00Z</dcterms:created>
  <dcterms:modified xsi:type="dcterms:W3CDTF">2020-06-02T13:13:00Z</dcterms:modified>
</cp:coreProperties>
</file>